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F7D9">
      <w:pPr>
        <w:spacing w:after="157" w:afterLines="50" w:line="460" w:lineRule="exact"/>
        <w:ind w:right="-28"/>
        <w:jc w:val="both"/>
        <w:rPr>
          <w:rFonts w:hint="eastAsia" w:ascii="宋体" w:hAnsi="宋体"/>
          <w:b/>
          <w:bCs/>
          <w:sz w:val="32"/>
          <w:szCs w:val="48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48"/>
          <w:u w:val="none"/>
          <w:lang w:val="en-US" w:eastAsia="zh-CN"/>
        </w:rPr>
        <w:t>附表3</w:t>
      </w:r>
    </w:p>
    <w:p w14:paraId="774D10F2">
      <w:pPr>
        <w:spacing w:after="157" w:afterLines="50" w:line="460" w:lineRule="exact"/>
        <w:ind w:right="-28" w:firstLine="2570" w:firstLineChars="800"/>
        <w:jc w:val="both"/>
        <w:rPr>
          <w:rFonts w:hint="eastAsia" w:ascii="仿宋_GB2312" w:hAnsi="宋体"/>
          <w:b/>
          <w:bCs/>
          <w:sz w:val="44"/>
          <w:szCs w:val="44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</w:t>
      </w:r>
      <w:r>
        <w:rPr>
          <w:rFonts w:hint="eastAsia" w:ascii="宋体" w:hAnsi="宋体"/>
          <w:b/>
          <w:bCs/>
          <w:sz w:val="32"/>
          <w:szCs w:val="48"/>
          <w:u w:val="single"/>
        </w:rPr>
        <w:t>202</w:t>
      </w:r>
      <w:r>
        <w:rPr>
          <w:rFonts w:hint="eastAsia" w:ascii="宋体" w:hAnsi="宋体"/>
          <w:b/>
          <w:bCs/>
          <w:sz w:val="32"/>
          <w:szCs w:val="48"/>
          <w:u w:val="single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hint="eastAsia" w:ascii="宋体" w:hAnsi="宋体"/>
          <w:b/>
          <w:bCs/>
          <w:sz w:val="32"/>
          <w:szCs w:val="48"/>
          <w:u w:val="single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hint="eastAsia" w:ascii="宋体" w:hAnsi="宋体"/>
          <w:b/>
          <w:bCs/>
          <w:sz w:val="32"/>
          <w:szCs w:val="48"/>
          <w:u w:val="single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544"/>
        <w:gridCol w:w="1186"/>
        <w:gridCol w:w="770"/>
        <w:gridCol w:w="642"/>
        <w:gridCol w:w="1695"/>
        <w:gridCol w:w="693"/>
        <w:gridCol w:w="1585"/>
        <w:gridCol w:w="706"/>
        <w:gridCol w:w="1278"/>
        <w:gridCol w:w="1769"/>
      </w:tblGrid>
      <w:tr w14:paraId="372F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58" w:type="pct"/>
            <w:noWrap w:val="0"/>
            <w:vAlign w:val="center"/>
          </w:tcPr>
          <w:p w14:paraId="680390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4" w:type="pct"/>
            <w:noWrap w:val="0"/>
            <w:vAlign w:val="center"/>
          </w:tcPr>
          <w:p w14:paraId="453AF4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 w14:paraId="118441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1" w:type="pct"/>
            <w:noWrap w:val="0"/>
            <w:vAlign w:val="center"/>
          </w:tcPr>
          <w:p w14:paraId="304313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1" w:type="pct"/>
            <w:noWrap w:val="0"/>
            <w:vAlign w:val="center"/>
          </w:tcPr>
          <w:p w14:paraId="71EC4E90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3" w:type="pct"/>
            <w:noWrap w:val="0"/>
            <w:vAlign w:val="center"/>
          </w:tcPr>
          <w:p w14:paraId="34444D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1" w:type="pct"/>
            <w:noWrap w:val="0"/>
            <w:vAlign w:val="center"/>
          </w:tcPr>
          <w:p w14:paraId="520B0C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 w14:paraId="4CBDF0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6" w:type="pct"/>
            <w:noWrap w:val="0"/>
            <w:vAlign w:val="center"/>
          </w:tcPr>
          <w:p w14:paraId="025291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500" w:type="pct"/>
            <w:noWrap w:val="0"/>
            <w:vAlign w:val="center"/>
          </w:tcPr>
          <w:p w14:paraId="17FEFC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 w14:paraId="253616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 w14:paraId="06DA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8" w:type="pct"/>
            <w:noWrap w:val="0"/>
            <w:vAlign w:val="center"/>
          </w:tcPr>
          <w:p w14:paraId="63A55A3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6C6991B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 w14:paraId="7AAAEF9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339073B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1CC6FCE1">
            <w:pPr>
              <w:spacing w:line="480" w:lineRule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618E723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1B0EE6F4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031FD7F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DDCB8F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2A34370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5EE2640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7D41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58" w:type="pct"/>
            <w:noWrap w:val="0"/>
            <w:vAlign w:val="center"/>
          </w:tcPr>
          <w:p w14:paraId="22EB9F3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204B72B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人民医院（二次供水</w:t>
            </w:r>
          </w:p>
        </w:tc>
        <w:tc>
          <w:tcPr>
            <w:tcW w:w="464" w:type="pct"/>
            <w:noWrap w:val="0"/>
            <w:vAlign w:val="center"/>
          </w:tcPr>
          <w:p w14:paraId="24CBD5D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1648E4F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75C98E6B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76BA395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2C74FD49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14AD387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62BEF6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130688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723DF82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0708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58" w:type="pct"/>
            <w:noWrap w:val="0"/>
            <w:vAlign w:val="center"/>
          </w:tcPr>
          <w:p w14:paraId="0DA389D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161F78D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岐伯中医医院（二次供水</w:t>
            </w:r>
          </w:p>
        </w:tc>
        <w:tc>
          <w:tcPr>
            <w:tcW w:w="464" w:type="pct"/>
            <w:noWrap w:val="0"/>
            <w:vAlign w:val="center"/>
          </w:tcPr>
          <w:p w14:paraId="2C5627F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39E080E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2999B80A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2B36662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0812A3CE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71522F6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117E6B4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15291F8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7F2A7C4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2D01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21F9EFD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6641655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长庆小学</w:t>
            </w:r>
          </w:p>
        </w:tc>
        <w:tc>
          <w:tcPr>
            <w:tcW w:w="464" w:type="pct"/>
            <w:noWrap w:val="0"/>
            <w:vAlign w:val="center"/>
          </w:tcPr>
          <w:p w14:paraId="06FF5DE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2037C46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4B4D8607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0E1FC91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79FD15D8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683FB58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96C800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134426C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19FEFAC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508F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7694307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047AC4B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统办大楼</w:t>
            </w:r>
          </w:p>
        </w:tc>
        <w:tc>
          <w:tcPr>
            <w:tcW w:w="464" w:type="pct"/>
            <w:noWrap w:val="0"/>
            <w:vAlign w:val="center"/>
          </w:tcPr>
          <w:p w14:paraId="17618BC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5886C4A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483FB67B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395B4B2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2A7563FB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33CB64D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10FF8A7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22805F9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1854B9F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A25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511DB1C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6E3EC77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紫薇银座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（二次供水）</w:t>
            </w:r>
          </w:p>
        </w:tc>
        <w:tc>
          <w:tcPr>
            <w:tcW w:w="464" w:type="pct"/>
            <w:noWrap w:val="0"/>
            <w:vAlign w:val="center"/>
          </w:tcPr>
          <w:p w14:paraId="12F529C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A2BB48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227A9325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012BF48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76436534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5DF2573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9D2460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7D9B01D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0A4C644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945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062BC75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5CD5F4D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凤城国际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（二次供水）</w:t>
            </w:r>
          </w:p>
        </w:tc>
        <w:tc>
          <w:tcPr>
            <w:tcW w:w="464" w:type="pct"/>
            <w:noWrap w:val="0"/>
            <w:vAlign w:val="center"/>
          </w:tcPr>
          <w:p w14:paraId="38BAF98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DEEF1E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7B081148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02483CD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17CA9CB6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3D94563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2E7671D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01BDA9A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44C9BE6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BDD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4A958E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2AF953A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职业中等专业学校</w:t>
            </w:r>
          </w:p>
        </w:tc>
        <w:tc>
          <w:tcPr>
            <w:tcW w:w="464" w:type="pct"/>
            <w:noWrap w:val="0"/>
            <w:vAlign w:val="center"/>
          </w:tcPr>
          <w:p w14:paraId="3B9F2DA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7454457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6C6B9350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3D68336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7F3C86C0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59D4375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35B9B4E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13C94CE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2A049ED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6B65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1FCB4CA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07A0965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莲池社区卫生服务中心</w:t>
            </w:r>
          </w:p>
        </w:tc>
        <w:tc>
          <w:tcPr>
            <w:tcW w:w="464" w:type="pct"/>
            <w:noWrap w:val="0"/>
            <w:vAlign w:val="center"/>
          </w:tcPr>
          <w:p w14:paraId="6488F7C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30D0954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3591EB54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15A30FE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6298664E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1F9E7A1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1C3D33C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6673E85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18300E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739B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7F0591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28D65D9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甘肃水务庆城供水有限责任公司</w:t>
            </w:r>
          </w:p>
        </w:tc>
        <w:tc>
          <w:tcPr>
            <w:tcW w:w="464" w:type="pct"/>
            <w:noWrap w:val="0"/>
            <w:vAlign w:val="center"/>
          </w:tcPr>
          <w:p w14:paraId="200B9CF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E08C00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6C63C177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63" w:type="pct"/>
            <w:noWrap w:val="0"/>
            <w:vAlign w:val="center"/>
          </w:tcPr>
          <w:p w14:paraId="5EEAC0D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34E37F85">
            <w:pPr>
              <w:spacing w:line="48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3-2</w:t>
            </w:r>
          </w:p>
        </w:tc>
        <w:tc>
          <w:tcPr>
            <w:tcW w:w="620" w:type="pct"/>
            <w:noWrap w:val="0"/>
            <w:vAlign w:val="center"/>
          </w:tcPr>
          <w:p w14:paraId="1E29021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4B53CF5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18AFB0E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24B718F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 w14:paraId="4A669AAC">
      <w:pPr>
        <w:spacing w:line="460" w:lineRule="exact"/>
        <w:ind w:right="-31"/>
        <w:jc w:val="left"/>
        <w:rPr>
          <w:rFonts w:hint="eastAsia" w:ascii="宋体" w:hAnsi="宋体" w:eastAsia="宋体"/>
          <w:sz w:val="22"/>
          <w:szCs w:val="22"/>
          <w:lang w:eastAsia="zh-CN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</w:t>
      </w:r>
      <w:r>
        <w:rPr>
          <w:rFonts w:hint="eastAsia" w:ascii="宋体" w:hAnsi="宋体"/>
          <w:sz w:val="22"/>
          <w:szCs w:val="22"/>
        </w:rPr>
        <w:t>明各项监测指标</w:t>
      </w:r>
      <w:r>
        <w:rPr>
          <w:rFonts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</w:rPr>
        <w:t>,共</w:t>
      </w:r>
      <w:r>
        <w:rPr>
          <w:rFonts w:hint="eastAsia" w:ascii="宋体" w:hAnsi="宋体"/>
          <w:sz w:val="22"/>
          <w:szCs w:val="22"/>
          <w:lang w:val="en-US" w:eastAsia="zh-CN"/>
        </w:rPr>
        <w:t>36</w:t>
      </w:r>
      <w:r>
        <w:rPr>
          <w:rFonts w:hint="eastAsia" w:ascii="宋体" w:hAnsi="宋体"/>
          <w:sz w:val="22"/>
          <w:szCs w:val="22"/>
        </w:rPr>
        <w:t>项</w:t>
      </w:r>
      <w:r>
        <w:rPr>
          <w:rFonts w:hint="eastAsia" w:ascii="宋体" w:hAnsi="宋体"/>
          <w:sz w:val="22"/>
          <w:szCs w:val="22"/>
          <w:lang w:eastAsia="zh-CN"/>
        </w:rPr>
        <w:t>。</w:t>
      </w:r>
    </w:p>
    <w:p w14:paraId="451F1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A95"/>
    <w:rsid w:val="33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2026-03-19T01:19:00Z</dcterms:created>
  <dc:creator>做自己de女王</dc:creator>
  <cp:lastModifiedBy>做自己de女王</cp:lastModifiedBy>
  <dcterms:modified xsi:type="dcterms:W3CDTF">2026-03-19T01:21:45Z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17AAAC525D904A13BFE11CD71FA7D476_11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