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32"/>
        </w:rPr>
      </w:pPr>
      <w:r>
        <w:rPr>
          <w:rFonts w:eastAsia="黑体"/>
          <w:szCs w:val="32"/>
        </w:rPr>
        <w:t>附件1</w:t>
      </w:r>
    </w:p>
    <w:p>
      <w:pPr>
        <w:jc w:val="center"/>
        <w:rPr>
          <w:szCs w:val="32"/>
        </w:rPr>
      </w:pPr>
      <w:bookmarkStart w:id="0" w:name="_GoBack"/>
      <w:r>
        <w:rPr>
          <w:rFonts w:eastAsia="方正小标宋简体"/>
          <w:szCs w:val="32"/>
        </w:rPr>
        <w:t>庆城县城区</w:t>
      </w:r>
      <w:r>
        <w:rPr>
          <w:rFonts w:hint="eastAsia" w:eastAsia="方正小标宋简体"/>
          <w:szCs w:val="32"/>
        </w:rPr>
        <w:t>12</w:t>
      </w:r>
      <w:r>
        <w:rPr>
          <w:rFonts w:eastAsia="方正小标宋简体"/>
          <w:szCs w:val="32"/>
        </w:rPr>
        <w:t>月份饮用水卫生监测结果（月监测）</w:t>
      </w:r>
      <w:bookmarkEnd w:id="0"/>
    </w:p>
    <w:tbl>
      <w:tblPr>
        <w:tblStyle w:val="5"/>
        <w:tblW w:w="1389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2231"/>
        <w:gridCol w:w="1159"/>
        <w:gridCol w:w="1011"/>
        <w:gridCol w:w="867"/>
        <w:gridCol w:w="867"/>
        <w:gridCol w:w="714"/>
        <w:gridCol w:w="731"/>
        <w:gridCol w:w="722"/>
        <w:gridCol w:w="867"/>
        <w:gridCol w:w="867"/>
        <w:gridCol w:w="867"/>
        <w:gridCol w:w="1009"/>
        <w:gridCol w:w="867"/>
        <w:gridCol w:w="7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 监测点</w:t>
            </w:r>
          </w:p>
        </w:tc>
        <w:tc>
          <w:tcPr>
            <w:tcW w:w="112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b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color w:val="000000"/>
                <w:kern w:val="0"/>
                <w:sz w:val="22"/>
                <w:szCs w:val="22"/>
                <w:lang w:bidi="ar"/>
              </w:rPr>
              <w:t>月监测指标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细菌总数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总大肠菌群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大肠埃希氏菌群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 xml:space="preserve">色度  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浑浊度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臭和味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肉眼可见物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PH值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氨氮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二氧化氯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耗氧量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＜100CFU/mL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不得检出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不得检出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＜15度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＜1NTU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6.5-8.5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＜0.5mg/L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≥0.02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＜3mg/L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＜0.3mg/L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＜0.1mg/L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庆城县莲池小学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32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庆城县马莲河流域治理办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0. 48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庆城县陇东中学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7.97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庆城县庆城宾馆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庆城县长庆建行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庆城县财政局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庆城县凤城中学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庆城县供水站(陈家庄)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8.07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庆城县义顺园酒店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庆城县紫薇银座小区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＜0.008</w:t>
            </w:r>
          </w:p>
        </w:tc>
      </w:tr>
    </w:tbl>
    <w:p>
      <w:pPr>
        <w:widowControl/>
        <w:spacing w:line="320" w:lineRule="exact"/>
        <w:ind w:firstLine="352" w:firstLineChars="200"/>
        <w:textAlignment w:val="center"/>
        <w:rPr>
          <w:rFonts w:eastAsia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587" w:right="1644" w:bottom="1474" w:left="1588" w:header="851" w:footer="1134" w:gutter="0"/>
          <w:pgNumType w:fmt="numberInDash"/>
          <w:cols w:space="720" w:num="1"/>
          <w:docGrid w:type="linesAndChars" w:linePitch="631" w:charSpace="-849"/>
        </w:sectPr>
      </w:pPr>
      <w:r>
        <w:rPr>
          <w:rFonts w:eastAsia="宋体"/>
          <w:color w:val="000000"/>
          <w:kern w:val="0"/>
          <w:sz w:val="18"/>
          <w:szCs w:val="18"/>
          <w:lang w:bidi="ar"/>
        </w:rPr>
        <w:t>注：带“※”为超标项。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E0043"/>
    <w:rsid w:val="5F8E00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2022-12-30T07:14:00Z</dcterms:created>
  <dc:creator>Administrator</dc:creator>
  <cp:lastModifiedBy>Administrator</cp:lastModifiedBy>
  <dcterms:modified xsi:type="dcterms:W3CDTF">2022-12-30T07:14:58Z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