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4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7</w:t>
      </w:r>
    </w:p>
    <w:p>
      <w:pPr>
        <w:spacing w:line="604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4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</w:t>
      </w:r>
      <w:r>
        <w:rPr>
          <w:rFonts w:hint="eastAsia" w:eastAsia="方正小标宋简体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表</w:t>
      </w:r>
      <w:r>
        <w:rPr>
          <w:rFonts w:hint="eastAsia" w:eastAsia="方正小标宋简体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说</w:t>
      </w:r>
      <w:r>
        <w:rPr>
          <w:rFonts w:hint="eastAsia" w:eastAsia="方正小标宋简体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明</w:t>
      </w:r>
    </w:p>
    <w:p>
      <w:pPr>
        <w:spacing w:line="604" w:lineRule="exact"/>
        <w:jc w:val="center"/>
        <w:rPr>
          <w:rFonts w:eastAsia="仿宋_GB2312"/>
          <w:sz w:val="32"/>
          <w:szCs w:val="32"/>
        </w:rPr>
      </w:pPr>
    </w:p>
    <w:p>
      <w:pPr>
        <w:spacing w:line="604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一、停车资源普查调查表（附件</w:t>
      </w:r>
      <w:r>
        <w:rPr>
          <w:rFonts w:eastAsia="黑体"/>
          <w:sz w:val="32"/>
          <w:szCs w:val="32"/>
        </w:rPr>
        <w:t>2</w:t>
      </w:r>
      <w:r>
        <w:rPr>
          <w:rFonts w:hAnsi="黑体" w:eastAsia="黑体"/>
          <w:sz w:val="32"/>
          <w:szCs w:val="32"/>
        </w:rPr>
        <w:t>）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停车场名称：有规范名称请填写规范名称，若无可填写**小区、**商超、**单位停车场，若为路内停车泊位则填写**路段停车泊位。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行政区域：**市**区**街道**社区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停车场备案（管理）编号：主管部门审批备案编号，可按照收费公示牌或营业执照填写，若无可不填。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详细地址：若无具体地址请尽量描述详细，或用调查员所在位置手机定位位置代替。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★停车场类型：请务必将所有停车场按说明归为所列4类。（1）配建停车设施，指各类公共建筑、居住小区配套建设的停车设施，归类有2个必要条件，一是有配套主体，二是按规划配建，如新建居住小区、交通枢纽、体育场馆、商业综合体等的配建停车设施，绝大多数配建停车设施为地下停车场。（2）路外公共停车设施，包括停车楼、地下停车场、机械式立体停车库等专用停车设施，以及在城市待建土地、空闲厂区、边角空地、道牙与建筑外缘之间空地等闲置场所设置的临时停车场地。（3）路内停车泊位，指在城市道路内施划的机动车临时停放场地。（4）专用停车场，指机关、企事业单位院内停车设施或场地，以及未配建停车设施的居住小区，在小区院内施划的不对外开放的地面停车场地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建筑类型：仅停车场类型为配建停车设施和专用停车场的填写。配建停车设施填写对应的配套建筑或工程类型，专用停车场填写居住小区或单位大院。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小区户数：仅建筑类型为居住小区的填写。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建筑面积：仅建筑类型为商超、医院、学校、酒店、写字楼、交通枢纽的填写。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停车场形态：请注意地面停车场和地上停车楼不要混淆。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是否对外开放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对外开放时间：若为自选开放时间，请填写开放时段。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车位总数：若既有地上又有地下请填总数。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车位分布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地上车位数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地下车位数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临时车位数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固定车位数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带充电桩车位数/充电桩数量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残疾人车位数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是否收费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收费类型：请按照现有收费公示牌或服务收费管理办法填写，若无可不填。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私人产权车位价格（元/个）：可填写平均价格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地上车位包月租金（元/月）：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地下车位包月租金（元/月）：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是否有收费公示牌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26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收费免费时段：包括进场免费时段,如15分钟或30分钟等，以及夜间或其他免费时段。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27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临时停车收费标准：请详细填写，如**元/时,之后每小时**元，封顶**元。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28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停车场主管部门（单位）：请填写停车场审批备案部门，若未备案，按相关类型填写。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29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停车场产权单位：若无可不填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30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停车场经营单位（个人）：请填写具体承包单位或个人。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联系人和联系方式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规划配建比例：仅停车场类型为配建停车设施的填写，由当地自然资源部门根据当地规划导则，按照相关建筑类型配建标准指导填报。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停车位缺口数量：停车场类型为配建停车设施的，根据配建标准测算，无配建标准的通过访谈预测，车位充足的可不填。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停车量最多时段：根据停车场实际运营情况填写。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停车量最少时段：根据停车场实际运营情况填写。</w:t>
      </w:r>
    </w:p>
    <w:p>
      <w:pPr>
        <w:spacing w:line="604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二、市州停车资源汇总表（附件</w:t>
      </w:r>
      <w:r>
        <w:rPr>
          <w:rFonts w:eastAsia="黑体"/>
          <w:sz w:val="32"/>
          <w:szCs w:val="32"/>
        </w:rPr>
        <w:t>3</w:t>
      </w:r>
      <w:r>
        <w:rPr>
          <w:rFonts w:hAnsi="黑体" w:eastAsia="黑体"/>
          <w:sz w:val="32"/>
          <w:szCs w:val="32"/>
        </w:rPr>
        <w:t>）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机动车保有量、小型客车保有量以当地车管所最新数据为准。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停车设施总量=配建停车设施+路外公共停车设施+路内停车泊位+专用停车场。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专项整治以来指2022年4月以后。</w:t>
      </w:r>
    </w:p>
    <w:p>
      <w:pPr>
        <w:spacing w:line="604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三、停车资源普查调查台账（附件</w:t>
      </w:r>
      <w:r>
        <w:rPr>
          <w:rFonts w:eastAsia="黑体"/>
          <w:sz w:val="32"/>
          <w:szCs w:val="32"/>
        </w:rPr>
        <w:t>6</w:t>
      </w:r>
      <w:r>
        <w:rPr>
          <w:rFonts w:hAnsi="黑体" w:eastAsia="黑体"/>
          <w:sz w:val="32"/>
          <w:szCs w:val="32"/>
        </w:rPr>
        <w:t>）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台账内容与停车资源普查调查表内容对应，台账以县区为单位汇总备查并及时更新。</w:t>
      </w:r>
    </w:p>
    <w:p>
      <w:pPr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pStyle w:val="2"/>
        <w:widowControl w:val="0"/>
        <w:spacing w:line="604" w:lineRule="exact"/>
        <w:ind w:left="0" w:firstLine="420" w:firstLineChars="200"/>
        <w:textAlignment w:val="auto"/>
        <w:rPr>
          <w:lang w:bidi="ar"/>
        </w:rPr>
      </w:pPr>
    </w:p>
    <w:p>
      <w:pPr>
        <w:pStyle w:val="2"/>
        <w:widowControl w:val="0"/>
        <w:spacing w:line="604" w:lineRule="exact"/>
        <w:ind w:left="0"/>
        <w:textAlignment w:val="auto"/>
        <w:rPr>
          <w:lang w:bidi="ar"/>
        </w:rPr>
      </w:pPr>
    </w:p>
    <w:p>
      <w:pPr>
        <w:pStyle w:val="2"/>
        <w:widowControl w:val="0"/>
        <w:spacing w:line="604" w:lineRule="exact"/>
        <w:ind w:left="0"/>
        <w:textAlignment w:val="auto"/>
        <w:rPr>
          <w:lang w:bidi="ar"/>
        </w:rPr>
      </w:pPr>
    </w:p>
    <w:p>
      <w:pPr>
        <w:pStyle w:val="2"/>
        <w:widowControl w:val="0"/>
        <w:spacing w:line="604" w:lineRule="exact"/>
        <w:ind w:left="0"/>
        <w:textAlignment w:val="auto"/>
        <w:rPr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GIwZjZhMjcwY2MzOWY5OTVlZGE4NGZjNTg4ODkifQ=="/>
  </w:docVars>
  <w:rsids>
    <w:rsidRoot w:val="68A71FA1"/>
    <w:rsid w:val="68A7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6"/>
    <w:pPr>
      <w:spacing w:line="480" w:lineRule="auto"/>
      <w:ind w:left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basedOn w:val="1"/>
    <w:next w:val="1"/>
    <w:qFormat/>
    <w:uiPriority w:val="6"/>
    <w:pPr>
      <w:ind w:left="2520" w:right="0" w:firstLine="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2022-05-11T02:07:00Z</dcterms:created>
  <dc:creator>Poison丶biti1425784677</dc:creator>
  <cp:lastModifiedBy>Poison丶biti1425784677</cp:lastModifiedBy>
  <dcterms:modified xsi:type="dcterms:W3CDTF">2022-05-11T02:12:52Z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47C726578ECE420294D31187C61155E4</vt:lpwstr>
  </property>
</Properties>
</file>